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262026_100811.xml.htm"/>
      <w:bookmarkStart w:id="1" w:name="ksform408262026_1008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DILLARD MIKE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CANTRELL RD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LITTLE ROCK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72201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DILLARD'S,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91"/>
        <w:gridCol w:w="904"/>
        <w:gridCol w:w="774"/>
        <w:gridCol w:w="600"/>
        <w:gridCol w:w="346"/>
        <w:gridCol w:w="793"/>
        <w:gridCol w:w="446"/>
        <w:gridCol w:w="839"/>
        <w:gridCol w:w="1150"/>
        <w:gridCol w:w="988"/>
        <w:gridCol w:w="107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9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9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08/24/2026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</w:t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638.19</w:t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546,920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9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Class A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7,300</w:t>
            </w:r>
          </w:p>
        </w:tc>
        <w:tc>
          <w:tcPr>
            <w:tcW w:w="9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</w:tr>
    </w:tbl>
    <w:tbl>
      <w:tblPr>
        <w:tblW w:w="1205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5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B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Class A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913,975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913,975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amount reported represents shares of Issuer Class A Common Stock held by a trust of which the reporting person is the sole beneficiary and for which the reporting person's immediate family member serves as trustee.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of Issuer Class B Common Stock are convertible at the option of any holder thereof into shares of Issuer Class A Common Stock on a one-for-one basis. Issuer Class B Common Stock has no expiration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Mike Dillard By: Julie Guymon,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0008" TargetMode="External"/><Relationship Id="rId5" Type="http://schemas.openxmlformats.org/officeDocument/2006/relationships/hyperlink" Target="http://www.sec.gov/cgi-bin/browse-edgar?action=getcompany&amp;CIK=00000289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659</Words>
  <Characters>3513</Characters>
  <CharactersWithSpaces>4092</CharactersWithSpaces>
  <Paragraphs>110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